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DD" w:rsidRDefault="003604DD" w:rsidP="003604DD">
      <w:pPr>
        <w:ind w:left="-1134"/>
        <w:rPr>
          <w:sz w:val="32"/>
          <w:szCs w:val="32"/>
        </w:rPr>
      </w:pPr>
      <w:r w:rsidRPr="003604DD">
        <w:rPr>
          <w:sz w:val="32"/>
          <w:szCs w:val="32"/>
        </w:rPr>
        <w:t>Подробнее обо всех мероприятиях по ссылке:</w:t>
      </w:r>
    </w:p>
    <w:p w:rsidR="003604DD" w:rsidRPr="003604DD" w:rsidRDefault="003604DD" w:rsidP="003604DD">
      <w:pPr>
        <w:ind w:left="-1134"/>
        <w:rPr>
          <w:sz w:val="24"/>
          <w:szCs w:val="24"/>
        </w:rPr>
      </w:pPr>
      <w:hyperlink r:id="rId4" w:history="1">
        <w:r w:rsidRPr="003604DD">
          <w:rPr>
            <w:rStyle w:val="a4"/>
            <w:sz w:val="24"/>
            <w:szCs w:val="24"/>
          </w:rPr>
          <w:t>https://centrideia.ru/node/meropriyatiya-posvyashchyonnye-pozharnoy-i-dorozhnoy-bezopasnosti</w:t>
        </w:r>
      </w:hyperlink>
      <w:r w:rsidRPr="003604DD">
        <w:rPr>
          <w:sz w:val="24"/>
          <w:szCs w:val="24"/>
        </w:rPr>
        <w:t xml:space="preserve"> </w:t>
      </w:r>
    </w:p>
    <w:p w:rsidR="003604DD" w:rsidRPr="003604DD" w:rsidRDefault="003604DD" w:rsidP="003604DD">
      <w:pPr>
        <w:ind w:left="-1134"/>
        <w:rPr>
          <w:sz w:val="32"/>
          <w:szCs w:val="32"/>
        </w:rPr>
      </w:pPr>
      <w:r w:rsidRPr="003604DD">
        <w:rPr>
          <w:sz w:val="32"/>
          <w:szCs w:val="32"/>
        </w:rPr>
        <w:t xml:space="preserve">Все положения и бланки заявок по ссылке: </w:t>
      </w:r>
      <w:hyperlink r:id="rId5" w:history="1">
        <w:r w:rsidRPr="003604DD">
          <w:rPr>
            <w:rStyle w:val="a4"/>
            <w:sz w:val="32"/>
            <w:szCs w:val="32"/>
          </w:rPr>
          <w:t>https://disk.yandex.ru/d/HA737h2AiYBglQ</w:t>
        </w:r>
      </w:hyperlink>
      <w:r w:rsidRPr="003604DD">
        <w:rPr>
          <w:sz w:val="32"/>
          <w:szCs w:val="32"/>
        </w:rPr>
        <w:t xml:space="preserve"> </w:t>
      </w:r>
    </w:p>
    <w:p w:rsidR="003604DD" w:rsidRDefault="003604DD" w:rsidP="003604DD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04A2EC"/>
          <w:kern w:val="36"/>
          <w:sz w:val="36"/>
        </w:rPr>
      </w:pPr>
    </w:p>
    <w:p w:rsidR="003604DD" w:rsidRPr="003604DD" w:rsidRDefault="003604DD" w:rsidP="003604DD">
      <w:pPr>
        <w:shd w:val="clear" w:color="auto" w:fill="FFFFFF"/>
        <w:spacing w:after="0" w:line="240" w:lineRule="auto"/>
        <w:ind w:left="-993"/>
        <w:jc w:val="center"/>
        <w:outlineLvl w:val="0"/>
        <w:rPr>
          <w:rFonts w:ascii="Verdana" w:eastAsia="Times New Roman" w:hAnsi="Verdana" w:cs="Times New Roman"/>
          <w:color w:val="04A2EC"/>
          <w:kern w:val="36"/>
          <w:sz w:val="36"/>
          <w:szCs w:val="36"/>
        </w:rPr>
      </w:pPr>
      <w:r w:rsidRPr="003604DD">
        <w:rPr>
          <w:rFonts w:ascii="Verdana" w:eastAsia="Times New Roman" w:hAnsi="Verdana" w:cs="Times New Roman"/>
          <w:color w:val="04A2EC"/>
          <w:kern w:val="36"/>
          <w:sz w:val="36"/>
        </w:rPr>
        <w:t>Мероприятия, посвящённые дорожной безопасности</w:t>
      </w:r>
    </w:p>
    <w:p w:rsidR="003604DD" w:rsidRPr="003604DD" w:rsidRDefault="003604DD" w:rsidP="003604DD">
      <w:pPr>
        <w:shd w:val="clear" w:color="auto" w:fill="FFFFFF"/>
        <w:spacing w:before="180" w:after="180" w:line="300" w:lineRule="atLeast"/>
        <w:ind w:left="-993"/>
        <w:jc w:val="both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3604DD">
        <w:rPr>
          <w:rFonts w:ascii="Verdana" w:eastAsia="Times New Roman" w:hAnsi="Verdana" w:cs="Times New Roman"/>
          <w:b/>
          <w:bCs/>
          <w:color w:val="E74C3C"/>
          <w:sz w:val="27"/>
        </w:rPr>
        <w:t>Конкурсы, акции, фестивали</w:t>
      </w:r>
    </w:p>
    <w:p w:rsidR="003604DD" w:rsidRPr="003604DD" w:rsidRDefault="003604DD" w:rsidP="003604DD">
      <w:pPr>
        <w:shd w:val="clear" w:color="auto" w:fill="FFFFFF"/>
        <w:spacing w:after="0" w:line="300" w:lineRule="atLeast"/>
        <w:ind w:left="-993"/>
        <w:jc w:val="both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3604DD">
        <w:rPr>
          <w:rFonts w:ascii="Verdana" w:eastAsia="Times New Roman" w:hAnsi="Verdana" w:cs="Times New Roman"/>
          <w:b/>
          <w:bCs/>
          <w:color w:val="E74C3C"/>
          <w:sz w:val="27"/>
        </w:rPr>
        <w:t>1.</w:t>
      </w:r>
      <w:hyperlink r:id="rId6" w:history="1">
        <w:r w:rsidRPr="003604DD">
          <w:rPr>
            <w:rFonts w:ascii="Verdana" w:eastAsia="Times New Roman" w:hAnsi="Verdana" w:cs="Times New Roman"/>
            <w:b/>
            <w:bCs/>
            <w:color w:val="3300CC"/>
            <w:sz w:val="27"/>
          </w:rPr>
          <w:t>Всероссийский конкурс социального рисунка, посвящённый безопасности дорожного движения «Три цвета есть у светофора!»</w:t>
        </w:r>
      </w:hyperlink>
    </w:p>
    <w:p w:rsidR="003604DD" w:rsidRPr="003604DD" w:rsidRDefault="003604DD" w:rsidP="003604DD">
      <w:pPr>
        <w:shd w:val="clear" w:color="auto" w:fill="FFFFFF"/>
        <w:spacing w:after="0" w:line="300" w:lineRule="atLeast"/>
        <w:ind w:left="-993"/>
        <w:jc w:val="both"/>
        <w:rPr>
          <w:rFonts w:ascii="Verdana" w:eastAsia="Times New Roman" w:hAnsi="Verdana" w:cs="Times New Roman"/>
          <w:b/>
          <w:bCs/>
          <w:color w:val="E74C3C"/>
          <w:sz w:val="27"/>
        </w:rPr>
      </w:pPr>
    </w:p>
    <w:p w:rsidR="003604DD" w:rsidRPr="003604DD" w:rsidRDefault="003604DD" w:rsidP="003604DD">
      <w:pPr>
        <w:shd w:val="clear" w:color="auto" w:fill="FFFFFF"/>
        <w:spacing w:after="0" w:line="300" w:lineRule="atLeast"/>
        <w:ind w:left="-993"/>
        <w:jc w:val="both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3604DD">
        <w:rPr>
          <w:rFonts w:ascii="Verdana" w:eastAsia="Times New Roman" w:hAnsi="Verdana" w:cs="Times New Roman"/>
          <w:b/>
          <w:bCs/>
          <w:color w:val="E74C3C"/>
          <w:sz w:val="27"/>
        </w:rPr>
        <w:t>2.</w:t>
      </w:r>
      <w:hyperlink r:id="rId7" w:history="1">
        <w:r w:rsidRPr="003604DD">
          <w:rPr>
            <w:rFonts w:ascii="Verdana" w:eastAsia="Times New Roman" w:hAnsi="Verdana" w:cs="Times New Roman"/>
            <w:b/>
            <w:bCs/>
            <w:color w:val="3300CC"/>
            <w:sz w:val="27"/>
          </w:rPr>
          <w:t>Всероссийский конкурс, посвящённый безопасности дорожного движения «Дорога без опасностей!»</w:t>
        </w:r>
      </w:hyperlink>
    </w:p>
    <w:p w:rsidR="003604DD" w:rsidRPr="003604DD" w:rsidRDefault="003604DD" w:rsidP="003604DD">
      <w:pPr>
        <w:shd w:val="clear" w:color="auto" w:fill="FFFFFF"/>
        <w:spacing w:after="0" w:line="300" w:lineRule="atLeast"/>
        <w:ind w:left="-993"/>
        <w:jc w:val="both"/>
        <w:rPr>
          <w:rFonts w:ascii="Verdana" w:eastAsia="Times New Roman" w:hAnsi="Verdana" w:cs="Times New Roman"/>
          <w:b/>
          <w:bCs/>
          <w:color w:val="E74C3C"/>
          <w:sz w:val="27"/>
        </w:rPr>
      </w:pPr>
    </w:p>
    <w:p w:rsidR="003604DD" w:rsidRPr="003604DD" w:rsidRDefault="003604DD" w:rsidP="003604DD">
      <w:pPr>
        <w:shd w:val="clear" w:color="auto" w:fill="FFFFFF"/>
        <w:spacing w:after="0" w:line="300" w:lineRule="atLeast"/>
        <w:ind w:left="-993"/>
        <w:jc w:val="both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3604DD">
        <w:rPr>
          <w:rFonts w:ascii="Verdana" w:eastAsia="Times New Roman" w:hAnsi="Verdana" w:cs="Times New Roman"/>
          <w:b/>
          <w:bCs/>
          <w:color w:val="E74C3C"/>
          <w:sz w:val="27"/>
        </w:rPr>
        <w:t>3.</w:t>
      </w:r>
      <w:hyperlink r:id="rId8" w:history="1">
        <w:r w:rsidRPr="003604DD">
          <w:rPr>
            <w:rFonts w:ascii="Verdana" w:eastAsia="Times New Roman" w:hAnsi="Verdana" w:cs="Times New Roman"/>
            <w:b/>
            <w:bCs/>
            <w:color w:val="3300CC"/>
            <w:sz w:val="27"/>
          </w:rPr>
          <w:t>Всероссийская социальная акция, посвящённая безопасности дорожного движения «Дети! Дорога! Жизнь!»</w:t>
        </w:r>
      </w:hyperlink>
    </w:p>
    <w:p w:rsidR="003604DD" w:rsidRPr="003604DD" w:rsidRDefault="003604DD" w:rsidP="003604DD">
      <w:pPr>
        <w:shd w:val="clear" w:color="auto" w:fill="FFFFFF"/>
        <w:spacing w:before="180" w:after="180" w:line="300" w:lineRule="atLeast"/>
        <w:ind w:left="-993"/>
        <w:jc w:val="both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3604DD">
        <w:rPr>
          <w:rFonts w:ascii="Verdana" w:eastAsia="Times New Roman" w:hAnsi="Verdana" w:cs="Times New Roman"/>
          <w:color w:val="291E1E"/>
          <w:sz w:val="18"/>
          <w:szCs w:val="18"/>
        </w:rPr>
        <w:t> </w:t>
      </w:r>
    </w:p>
    <w:p w:rsidR="003604DD" w:rsidRPr="003604DD" w:rsidRDefault="003604DD" w:rsidP="003604DD">
      <w:pPr>
        <w:shd w:val="clear" w:color="auto" w:fill="FFFFFF"/>
        <w:spacing w:before="180" w:after="180" w:line="300" w:lineRule="atLeast"/>
        <w:ind w:left="-993"/>
        <w:jc w:val="both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3604DD">
        <w:rPr>
          <w:rFonts w:ascii="Verdana" w:eastAsia="Times New Roman" w:hAnsi="Verdana" w:cs="Times New Roman"/>
          <w:b/>
          <w:bCs/>
          <w:color w:val="E74C3C"/>
          <w:sz w:val="27"/>
        </w:rPr>
        <w:t>Викторины</w:t>
      </w:r>
    </w:p>
    <w:p w:rsidR="003604DD" w:rsidRPr="003604DD" w:rsidRDefault="003604DD" w:rsidP="003604DD">
      <w:pPr>
        <w:shd w:val="clear" w:color="auto" w:fill="FFFFFF"/>
        <w:spacing w:after="0" w:line="300" w:lineRule="atLeast"/>
        <w:ind w:left="-993"/>
        <w:jc w:val="both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3604DD">
        <w:rPr>
          <w:rFonts w:ascii="Verdana" w:eastAsia="Times New Roman" w:hAnsi="Verdana" w:cs="Times New Roman"/>
          <w:b/>
          <w:bCs/>
          <w:color w:val="FF0000"/>
          <w:sz w:val="27"/>
        </w:rPr>
        <w:t>1.</w:t>
      </w:r>
      <w:hyperlink r:id="rId9" w:history="1">
        <w:r w:rsidRPr="003604DD">
          <w:rPr>
            <w:rFonts w:ascii="Verdana" w:eastAsia="Times New Roman" w:hAnsi="Verdana" w:cs="Times New Roman"/>
            <w:b/>
            <w:bCs/>
            <w:color w:val="0000CD"/>
            <w:sz w:val="27"/>
          </w:rPr>
          <w:t>Всероссийская интеллектуальная викторина (из цикла «Изучай и развивайся») «Правила дорожной безопасности»</w:t>
        </w:r>
      </w:hyperlink>
    </w:p>
    <w:p w:rsidR="003604DD" w:rsidRPr="003604DD" w:rsidRDefault="003604DD" w:rsidP="003604DD">
      <w:pPr>
        <w:shd w:val="clear" w:color="auto" w:fill="FFFFFF"/>
        <w:spacing w:after="0" w:line="300" w:lineRule="atLeast"/>
        <w:ind w:left="-993"/>
        <w:jc w:val="both"/>
        <w:rPr>
          <w:rFonts w:ascii="Verdana" w:eastAsia="Times New Roman" w:hAnsi="Verdana" w:cs="Times New Roman"/>
          <w:b/>
          <w:bCs/>
          <w:color w:val="E74C3C"/>
          <w:sz w:val="27"/>
        </w:rPr>
      </w:pPr>
    </w:p>
    <w:p w:rsidR="003604DD" w:rsidRPr="003604DD" w:rsidRDefault="003604DD" w:rsidP="003604DD">
      <w:pPr>
        <w:shd w:val="clear" w:color="auto" w:fill="FFFFFF"/>
        <w:spacing w:after="0" w:line="300" w:lineRule="atLeast"/>
        <w:ind w:left="-993"/>
        <w:jc w:val="both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3604DD">
        <w:rPr>
          <w:rFonts w:ascii="Verdana" w:eastAsia="Times New Roman" w:hAnsi="Verdana" w:cs="Times New Roman"/>
          <w:b/>
          <w:bCs/>
          <w:color w:val="E74C3C"/>
          <w:sz w:val="27"/>
        </w:rPr>
        <w:t>2.</w:t>
      </w:r>
      <w:hyperlink r:id="rId10" w:history="1">
        <w:r w:rsidRPr="003604DD">
          <w:rPr>
            <w:rFonts w:ascii="Verdana" w:eastAsia="Times New Roman" w:hAnsi="Verdana" w:cs="Times New Roman"/>
            <w:b/>
            <w:bCs/>
            <w:color w:val="3300CC"/>
            <w:sz w:val="27"/>
          </w:rPr>
          <w:t>Всероссийская интеллектуальная викторина для дошкольников, посвящённая безопасности дорожного движения (из цикла «Приключения воробышка Кеши») «Светофор тебе расскажет!»</w:t>
        </w:r>
      </w:hyperlink>
    </w:p>
    <w:p w:rsidR="00722F42" w:rsidRDefault="00722F42"/>
    <w:sectPr w:rsidR="00722F42" w:rsidSect="003604D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4DD"/>
    <w:rsid w:val="003604DD"/>
    <w:rsid w:val="0072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3604DD"/>
  </w:style>
  <w:style w:type="paragraph" w:customStyle="1" w:styleId="rtecenter">
    <w:name w:val="rtecenter"/>
    <w:basedOn w:val="a"/>
    <w:rsid w:val="0036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04DD"/>
    <w:rPr>
      <w:b/>
      <w:bCs/>
    </w:rPr>
  </w:style>
  <w:style w:type="paragraph" w:customStyle="1" w:styleId="rtejustify">
    <w:name w:val="rtejustify"/>
    <w:basedOn w:val="a"/>
    <w:rsid w:val="0036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0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ideia.ru/node/vserossiyskaya-socialnaya-akciya-posvyashchyonnaya-bezopasnosti-dorozhnogo-dvizheniya-deti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ideia.ru/node/vserossiyskiy-konkurs-posvyashchyonnyy-bezopasnosti-dorozhnogo-dvizheniya-doroga-bez-opasnoste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ideia.ru/node/vserossiyskiy-konkurs-socialnogo-risunka-posvyashchyonnyy-bezopasnosti-dorozhnogo-dvizheniya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HA737h2AiYBglQ" TargetMode="External"/><Relationship Id="rId10" Type="http://schemas.openxmlformats.org/officeDocument/2006/relationships/hyperlink" Target="https://centrideia.ru/node/vserossiyskaya-intellektualnaya-viktorina-dlya-doshkolnikov-posvyashchyonnaya-bezopasnosti-0" TargetMode="External"/><Relationship Id="rId4" Type="http://schemas.openxmlformats.org/officeDocument/2006/relationships/hyperlink" Target="https://centrideia.ru/node/meropriyatiya-posvyashchyonnye-pozharnoy-i-dorozhnoy-bezopasnosti" TargetMode="External"/><Relationship Id="rId9" Type="http://schemas.openxmlformats.org/officeDocument/2006/relationships/hyperlink" Target="https://centrideia.ru/node/vserossiyskaya-intellektualnaya-viktorina-iz-cikla-izuchay-i-razvivaysya-pravila-dorozh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2024-09-16T12:54:00Z</dcterms:created>
  <dcterms:modified xsi:type="dcterms:W3CDTF">2024-09-16T12:57:00Z</dcterms:modified>
</cp:coreProperties>
</file>